
<file path=[Content_Types].xml><?xml version="1.0" encoding="utf-8"?>
<Types xmlns="http://schemas.openxmlformats.org/package/2006/content-types"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59109">
      <w:pPr>
        <w:pStyle w:val="27"/>
        <w:rPr>
          <w:szCs w:val="24"/>
        </w:rPr>
      </w:pPr>
      <w:r>
        <w:drawing>
          <wp:inline distT="0" distB="0" distL="0" distR="0">
            <wp:extent cx="5270500" cy="4375150"/>
            <wp:effectExtent l="0" t="0" r="6350" b="6350"/>
            <wp:docPr id="3" name="图片 3" descr="figure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S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7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B6243">
      <w:pPr>
        <w:pStyle w:val="28"/>
        <w:rPr>
          <w:rFonts w:eastAsia="宋体"/>
          <w:kern w:val="0"/>
          <w:sz w:val="18"/>
        </w:rPr>
      </w:pPr>
      <w:r>
        <w:rPr>
          <w:rFonts w:eastAsia="宋体"/>
          <w:b/>
          <w:bCs/>
        </w:rPr>
        <w:t>Supplementary Fig. 1. Gene knockdown efficiency.</w:t>
      </w:r>
      <w:r>
        <w:rPr>
          <w:rFonts w:eastAsia="宋体"/>
        </w:rPr>
        <w:t xml:space="preserve"> (A) HepG2 and HCC-LM3 cells were transfected with sh-NC or sh-</w:t>
      </w:r>
      <w:r>
        <w:rPr>
          <w:rFonts w:eastAsia="宋体"/>
          <w:i/>
          <w:iCs/>
        </w:rPr>
        <w:t>HOTAIR</w:t>
      </w:r>
      <w:r>
        <w:rPr>
          <w:rFonts w:eastAsia="宋体"/>
        </w:rPr>
        <w:t xml:space="preserve"> for 48 h, and the expression of </w:t>
      </w:r>
      <w:r>
        <w:rPr>
          <w:rFonts w:eastAsia="宋体"/>
          <w:i/>
          <w:iCs/>
        </w:rPr>
        <w:t>HOTAIR</w:t>
      </w:r>
      <w:r>
        <w:rPr>
          <w:rFonts w:eastAsia="宋体"/>
        </w:rPr>
        <w:t xml:space="preserve"> was measured using qRT-PCR. (B) HepG2 and HCC-LM3 cells were transfected with si-NC or si-</w:t>
      </w:r>
      <w:r>
        <w:rPr>
          <w:rFonts w:eastAsia="宋体"/>
          <w:i/>
          <w:iCs/>
        </w:rPr>
        <w:t>HK2</w:t>
      </w:r>
      <w:r>
        <w:rPr>
          <w:rFonts w:eastAsia="宋体"/>
        </w:rPr>
        <w:t xml:space="preserve"> for 48 h, and the expression of </w:t>
      </w:r>
      <w:r>
        <w:rPr>
          <w:rFonts w:eastAsia="宋体"/>
          <w:i/>
          <w:iCs/>
        </w:rPr>
        <w:t>HK2</w:t>
      </w:r>
      <w:r>
        <w:rPr>
          <w:rFonts w:eastAsia="宋体"/>
        </w:rPr>
        <w:t xml:space="preserve"> was measured using qRT-PCR. *</w:t>
      </w:r>
      <w:r>
        <w:rPr>
          <w:rFonts w:ascii="Times New Roman Italic" w:hAnsi="Times New Roman Italic" w:eastAsia="宋体" w:cs="Times New Roman Italic"/>
          <w:i/>
          <w:iCs/>
        </w:rPr>
        <w:t>p</w:t>
      </w:r>
      <w:r>
        <w:rPr>
          <w:rFonts w:eastAsia="宋体"/>
        </w:rPr>
        <w:t xml:space="preserve"> &lt; 0.05; **</w:t>
      </w:r>
      <w:r>
        <w:rPr>
          <w:rFonts w:ascii="Times New Roman Italic" w:hAnsi="Times New Roman Italic" w:eastAsia="宋体" w:cs="Times New Roman Italic"/>
          <w:i/>
          <w:iCs/>
        </w:rPr>
        <w:t>p</w:t>
      </w:r>
      <w:r>
        <w:rPr>
          <w:rFonts w:eastAsia="宋体"/>
        </w:rPr>
        <w:t xml:space="preserve"> &lt; 0.01; ***</w:t>
      </w:r>
      <w:r>
        <w:rPr>
          <w:rFonts w:ascii="Times New Roman Italic" w:hAnsi="Times New Roman Italic" w:eastAsia="宋体" w:cs="Times New Roman Italic"/>
          <w:i/>
          <w:iCs/>
        </w:rPr>
        <w:t>p</w:t>
      </w:r>
      <w:r>
        <w:rPr>
          <w:rFonts w:eastAsia="宋体"/>
        </w:rPr>
        <w:t xml:space="preserve"> &lt; 0.001. </w:t>
      </w:r>
    </w:p>
    <w:p w14:paraId="39A3B906">
      <w:pPr>
        <w:ind w:firstLine="360"/>
        <w:rPr>
          <w:rFonts w:eastAsia="宋体"/>
          <w:kern w:val="0"/>
          <w:sz w:val="18"/>
        </w:rPr>
      </w:pPr>
    </w:p>
    <w:p w14:paraId="0259BBF8">
      <w:pPr>
        <w:pStyle w:val="27"/>
        <w:rPr>
          <w:rFonts w:hint="default" w:eastAsia="宋体"/>
          <w:lang w:val="en-US"/>
        </w:rPr>
      </w:pPr>
      <w:r>
        <w:rPr>
          <w:rFonts w:hint="default" w:eastAsia="宋体"/>
          <w:lang w:val="en-US"/>
        </w:rPr>
        <w:drawing>
          <wp:inline distT="0" distB="0" distL="114300" distR="114300">
            <wp:extent cx="6477000" cy="3163570"/>
            <wp:effectExtent l="0" t="0" r="0" b="11430"/>
            <wp:docPr id="1" name="图片 1" descr="fig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5536B">
      <w:pPr>
        <w:pStyle w:val="28"/>
        <w:rPr>
          <w:rFonts w:eastAsia="宋体"/>
        </w:rPr>
      </w:pPr>
      <w:r>
        <w:rPr>
          <w:rFonts w:eastAsia="宋体"/>
          <w:b/>
          <w:bCs/>
        </w:rPr>
        <w:t xml:space="preserve">Supplementary Fig. 2. </w:t>
      </w:r>
      <w:r>
        <w:rPr>
          <w:rFonts w:eastAsia="宋体"/>
          <w:b/>
          <w:bCs/>
          <w:i/>
          <w:iCs/>
        </w:rPr>
        <w:t>HK2</w:t>
      </w:r>
      <w:r>
        <w:rPr>
          <w:rFonts w:eastAsia="宋体"/>
          <w:b/>
          <w:bCs/>
        </w:rPr>
        <w:t xml:space="preserve"> knockdown increased the sensitivity of HCC cells to sorafenib.</w:t>
      </w:r>
      <w:r>
        <w:rPr>
          <w:rFonts w:eastAsia="宋体"/>
        </w:rPr>
        <w:t xml:space="preserve"> </w:t>
      </w:r>
      <w:bookmarkStart w:id="0" w:name="_GoBack"/>
      <w:bookmarkEnd w:id="0"/>
      <w:r>
        <w:rPr>
          <w:rFonts w:eastAsia="宋体"/>
        </w:rPr>
        <w:t>HepG2 and HCC-LM3 cells were transfected with si-NC or si-</w:t>
      </w:r>
      <w:r>
        <w:rPr>
          <w:rFonts w:eastAsia="宋体"/>
          <w:i/>
          <w:iCs/>
        </w:rPr>
        <w:t>HK2</w:t>
      </w:r>
      <w:r>
        <w:rPr>
          <w:rFonts w:eastAsia="宋体"/>
        </w:rPr>
        <w:t xml:space="preserve"> for 24 h, followed by 5 μM sorafenib and 10 μM sorafenib for 24 h, respectively. Cell viabilities were detected by MTT assay. **</w:t>
      </w:r>
      <w:r>
        <w:rPr>
          <w:rFonts w:ascii="Times New Roman Italic" w:hAnsi="Times New Roman Italic" w:eastAsia="宋体" w:cs="Times New Roman Italic"/>
          <w:i/>
          <w:iCs/>
        </w:rPr>
        <w:t>p</w:t>
      </w:r>
      <w:r>
        <w:rPr>
          <w:rFonts w:eastAsia="宋体"/>
        </w:rPr>
        <w:t xml:space="preserve"> &lt; 0.01; ***</w:t>
      </w:r>
      <w:r>
        <w:rPr>
          <w:rFonts w:ascii="Times New Roman Italic" w:hAnsi="Times New Roman Italic" w:eastAsia="宋体" w:cs="Times New Roman Italic"/>
          <w:i/>
          <w:iCs/>
        </w:rPr>
        <w:t xml:space="preserve">p </w:t>
      </w:r>
      <w:r>
        <w:rPr>
          <w:rFonts w:eastAsia="宋体"/>
        </w:rPr>
        <w:t>&lt; 0.001.</w:t>
      </w:r>
    </w:p>
    <w:p w14:paraId="3A6A5389">
      <w:pPr>
        <w:pStyle w:val="28"/>
        <w:rPr>
          <w:rFonts w:eastAsia="宋体"/>
        </w:rPr>
      </w:pPr>
    </w:p>
    <w:p w14:paraId="63711B65">
      <w:pPr>
        <w:ind w:firstLine="360"/>
        <w:rPr>
          <w:rFonts w:eastAsia="宋体"/>
          <w:kern w:val="0"/>
          <w:sz w:val="18"/>
        </w:rPr>
      </w:pPr>
    </w:p>
    <w:p w14:paraId="1C2D8A57">
      <w:pPr>
        <w:pStyle w:val="43"/>
        <w:spacing w:before="312" w:after="312"/>
        <w:rPr>
          <w:rFonts w:eastAsia="宋体"/>
        </w:rPr>
      </w:pPr>
      <w:r>
        <w:rPr>
          <w:rFonts w:eastAsia="宋体"/>
        </w:rPr>
        <w:t>Supplementary Table 1. The clinical features of 30 patients.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7"/>
        <w:gridCol w:w="835"/>
        <w:gridCol w:w="718"/>
        <w:gridCol w:w="987"/>
        <w:gridCol w:w="1220"/>
        <w:gridCol w:w="1108"/>
        <w:gridCol w:w="1920"/>
        <w:gridCol w:w="940"/>
        <w:gridCol w:w="847"/>
        <w:gridCol w:w="987"/>
      </w:tblGrid>
      <w:tr w14:paraId="31E367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7" w:type="pct"/>
            <w:gridSpan w:val="2"/>
            <w:tcBorders>
              <w:bottom w:val="single" w:color="auto" w:sz="4" w:space="0"/>
            </w:tcBorders>
          </w:tcPr>
          <w:p w14:paraId="63C88748">
            <w:pPr>
              <w:pStyle w:val="42"/>
              <w:rPr>
                <w:rFonts w:eastAsiaTheme="minorEastAsia"/>
              </w:rPr>
            </w:pPr>
            <w:r>
              <w:t>Sample</w:t>
            </w:r>
          </w:p>
          <w:p w14:paraId="27EF101A">
            <w:pPr>
              <w:pStyle w:val="42"/>
            </w:pPr>
            <w:r>
              <w:t>number</w:t>
            </w:r>
          </w:p>
        </w:tc>
        <w:tc>
          <w:tcPr>
            <w:tcW w:w="357" w:type="pct"/>
            <w:tcBorders>
              <w:bottom w:val="single" w:color="auto" w:sz="4" w:space="0"/>
            </w:tcBorders>
          </w:tcPr>
          <w:p w14:paraId="75CFA7B0">
            <w:pPr>
              <w:pStyle w:val="42"/>
            </w:pPr>
            <w:r>
              <w:t>Gender</w:t>
            </w:r>
          </w:p>
        </w:tc>
        <w:tc>
          <w:tcPr>
            <w:tcW w:w="428" w:type="pct"/>
            <w:tcBorders>
              <w:bottom w:val="single" w:color="auto" w:sz="4" w:space="0"/>
            </w:tcBorders>
          </w:tcPr>
          <w:p w14:paraId="48E2A206">
            <w:pPr>
              <w:pStyle w:val="42"/>
            </w:pPr>
            <w:r>
              <w:t>Age (year)</w:t>
            </w:r>
          </w:p>
        </w:tc>
        <w:tc>
          <w:tcPr>
            <w:tcW w:w="715" w:type="pct"/>
            <w:tcBorders>
              <w:bottom w:val="single" w:color="auto" w:sz="4" w:space="0"/>
            </w:tcBorders>
          </w:tcPr>
          <w:p w14:paraId="75F044CB">
            <w:pPr>
              <w:pStyle w:val="42"/>
            </w:pPr>
            <w:r>
              <w:t>Disease Subtypes</w:t>
            </w:r>
          </w:p>
        </w:tc>
        <w:tc>
          <w:tcPr>
            <w:tcW w:w="500" w:type="pct"/>
            <w:tcBorders>
              <w:bottom w:val="single" w:color="auto" w:sz="4" w:space="0"/>
            </w:tcBorders>
          </w:tcPr>
          <w:p w14:paraId="73AA6C5A">
            <w:pPr>
              <w:pStyle w:val="42"/>
            </w:pPr>
            <w:r>
              <w:t>Edmondson</w:t>
            </w:r>
          </w:p>
          <w:p w14:paraId="042C029C">
            <w:pPr>
              <w:pStyle w:val="42"/>
            </w:pPr>
            <w:r>
              <w:t>Grade</w:t>
            </w:r>
          </w:p>
        </w:tc>
        <w:tc>
          <w:tcPr>
            <w:tcW w:w="715" w:type="pct"/>
            <w:tcBorders>
              <w:bottom w:val="single" w:color="auto" w:sz="4" w:space="0"/>
            </w:tcBorders>
          </w:tcPr>
          <w:p w14:paraId="4BBA5879">
            <w:pPr>
              <w:pStyle w:val="42"/>
            </w:pPr>
            <w:r>
              <w:t>Tumor</w:t>
            </w:r>
          </w:p>
          <w:p w14:paraId="28BA604F">
            <w:pPr>
              <w:pStyle w:val="42"/>
            </w:pPr>
            <w:r>
              <w:t>Size(cm)</w:t>
            </w:r>
          </w:p>
        </w:tc>
        <w:tc>
          <w:tcPr>
            <w:tcW w:w="786" w:type="pct"/>
            <w:tcBorders>
              <w:bottom w:val="single" w:color="auto" w:sz="4" w:space="0"/>
            </w:tcBorders>
          </w:tcPr>
          <w:p w14:paraId="6AE73F09">
            <w:pPr>
              <w:pStyle w:val="42"/>
            </w:pPr>
            <w:r>
              <w:t>Pathomorphological</w:t>
            </w:r>
          </w:p>
          <w:p w14:paraId="15242A31">
            <w:pPr>
              <w:pStyle w:val="42"/>
            </w:pPr>
            <w:r>
              <w:t>Classification</w:t>
            </w:r>
          </w:p>
        </w:tc>
        <w:tc>
          <w:tcPr>
            <w:tcW w:w="357" w:type="pct"/>
            <w:tcBorders>
              <w:bottom w:val="single" w:color="auto" w:sz="4" w:space="0"/>
            </w:tcBorders>
          </w:tcPr>
          <w:p w14:paraId="4845C04A">
            <w:pPr>
              <w:pStyle w:val="42"/>
            </w:pPr>
            <w:r>
              <w:t>Vasular</w:t>
            </w:r>
          </w:p>
          <w:p w14:paraId="781D4168">
            <w:pPr>
              <w:pStyle w:val="42"/>
            </w:pPr>
            <w:r>
              <w:t>Invasion</w:t>
            </w:r>
          </w:p>
        </w:tc>
        <w:tc>
          <w:tcPr>
            <w:tcW w:w="357" w:type="pct"/>
            <w:tcBorders>
              <w:bottom w:val="single" w:color="auto" w:sz="4" w:space="0"/>
            </w:tcBorders>
          </w:tcPr>
          <w:p w14:paraId="1E8BFFC1">
            <w:pPr>
              <w:pStyle w:val="42"/>
            </w:pPr>
            <w:r>
              <w:t>HBsAg</w:t>
            </w:r>
          </w:p>
        </w:tc>
        <w:tc>
          <w:tcPr>
            <w:tcW w:w="429" w:type="pct"/>
            <w:tcBorders>
              <w:bottom w:val="single" w:color="auto" w:sz="4" w:space="0"/>
            </w:tcBorders>
          </w:tcPr>
          <w:p w14:paraId="786CFD3F">
            <w:pPr>
              <w:pStyle w:val="42"/>
            </w:pPr>
            <w:r>
              <w:t>Cirrhosis</w:t>
            </w:r>
          </w:p>
        </w:tc>
      </w:tr>
      <w:tr w14:paraId="774527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op w:val="single" w:color="auto" w:sz="4" w:space="0"/>
              <w:tl2br w:val="nil"/>
              <w:tr2bl w:val="nil"/>
            </w:tcBorders>
          </w:tcPr>
          <w:p w14:paraId="4A05BF67">
            <w:pPr>
              <w:pStyle w:val="42"/>
            </w:pPr>
            <w:r>
              <w:t>1</w:t>
            </w:r>
          </w:p>
        </w:tc>
        <w:tc>
          <w:tcPr>
            <w:tcW w:w="365" w:type="pct"/>
            <w:gridSpan w:val="2"/>
            <w:tcBorders>
              <w:top w:val="single" w:color="auto" w:sz="4" w:space="0"/>
              <w:tl2br w:val="nil"/>
              <w:tr2bl w:val="nil"/>
            </w:tcBorders>
          </w:tcPr>
          <w:p w14:paraId="7DC7D507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op w:val="single" w:color="auto" w:sz="4" w:space="0"/>
              <w:tl2br w:val="nil"/>
              <w:tr2bl w:val="nil"/>
            </w:tcBorders>
          </w:tcPr>
          <w:p w14:paraId="0C2A7D54">
            <w:pPr>
              <w:pStyle w:val="42"/>
            </w:pPr>
            <w:r>
              <w:t>52</w:t>
            </w:r>
          </w:p>
        </w:tc>
        <w:tc>
          <w:tcPr>
            <w:tcW w:w="715" w:type="pct"/>
            <w:tcBorders>
              <w:top w:val="single" w:color="auto" w:sz="4" w:space="0"/>
              <w:tl2br w:val="nil"/>
              <w:tr2bl w:val="nil"/>
            </w:tcBorders>
          </w:tcPr>
          <w:p w14:paraId="0333257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op w:val="single" w:color="auto" w:sz="4" w:space="0"/>
              <w:tl2br w:val="nil"/>
              <w:tr2bl w:val="nil"/>
            </w:tcBorders>
          </w:tcPr>
          <w:p w14:paraId="1DB1F276">
            <w:pPr>
              <w:pStyle w:val="42"/>
            </w:pPr>
            <w:r>
              <w:t>I</w:t>
            </w:r>
          </w:p>
        </w:tc>
        <w:tc>
          <w:tcPr>
            <w:tcW w:w="715" w:type="pct"/>
            <w:tcBorders>
              <w:top w:val="single" w:color="auto" w:sz="4" w:space="0"/>
              <w:tl2br w:val="nil"/>
              <w:tr2bl w:val="nil"/>
            </w:tcBorders>
          </w:tcPr>
          <w:p w14:paraId="3F55DC19">
            <w:pPr>
              <w:pStyle w:val="42"/>
            </w:pPr>
            <w:r>
              <w:t>3×2×2.7</w:t>
            </w:r>
          </w:p>
        </w:tc>
        <w:tc>
          <w:tcPr>
            <w:tcW w:w="786" w:type="pct"/>
            <w:tcBorders>
              <w:top w:val="single" w:color="auto" w:sz="4" w:space="0"/>
              <w:tl2br w:val="nil"/>
              <w:tr2bl w:val="nil"/>
            </w:tcBorders>
          </w:tcPr>
          <w:p w14:paraId="5FDBA640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op w:val="single" w:color="auto" w:sz="4" w:space="0"/>
              <w:tl2br w:val="nil"/>
              <w:tr2bl w:val="nil"/>
            </w:tcBorders>
          </w:tcPr>
          <w:p w14:paraId="187D08C8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op w:val="single" w:color="auto" w:sz="4" w:space="0"/>
              <w:tl2br w:val="nil"/>
              <w:tr2bl w:val="nil"/>
            </w:tcBorders>
          </w:tcPr>
          <w:p w14:paraId="56D75A97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op w:val="single" w:color="auto" w:sz="4" w:space="0"/>
              <w:tl2br w:val="nil"/>
              <w:tr2bl w:val="nil"/>
            </w:tcBorders>
          </w:tcPr>
          <w:p w14:paraId="75830DBB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3CA936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35C96332">
            <w:pPr>
              <w:pStyle w:val="42"/>
            </w:pPr>
            <w:r>
              <w:t>2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73C14ECC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14515C4F">
            <w:pPr>
              <w:pStyle w:val="42"/>
            </w:pPr>
            <w:r>
              <w:t>23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133AC01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2F464A10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6FA89DC">
            <w:pPr>
              <w:pStyle w:val="42"/>
            </w:pPr>
            <w:r>
              <w:t>9×4.5×6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05503E9C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B4D5E88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497A10F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4F19023C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6F28C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2D2169C9">
            <w:pPr>
              <w:pStyle w:val="42"/>
            </w:pPr>
            <w:r>
              <w:t>3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2F6E9FC9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574D1867">
            <w:pPr>
              <w:pStyle w:val="42"/>
            </w:pPr>
            <w:r>
              <w:t>41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40932D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6B01D058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F229461">
            <w:pPr>
              <w:pStyle w:val="42"/>
            </w:pPr>
            <w:r>
              <w:t>4×3×3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6F52B002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0D06F0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940D206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01DE63E6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564441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137CB74F">
            <w:pPr>
              <w:pStyle w:val="42"/>
            </w:pPr>
            <w:r>
              <w:t>4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5104789C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27AB62BF">
            <w:pPr>
              <w:pStyle w:val="42"/>
            </w:pPr>
            <w:r>
              <w:t>53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8E5AD48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6E4D830D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63DDD62">
            <w:pPr>
              <w:pStyle w:val="42"/>
            </w:pPr>
            <w:r>
              <w:t>4×2×3.4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70ADC663">
            <w:pPr>
              <w:pStyle w:val="42"/>
            </w:pPr>
            <w:r>
              <w:t>Multinodular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C91CF9D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4EFEE3A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767FE6D3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699E63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0618D250">
            <w:pPr>
              <w:pStyle w:val="42"/>
            </w:pPr>
            <w:r>
              <w:t>5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1657104E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3324FEC4">
            <w:pPr>
              <w:pStyle w:val="42"/>
            </w:pPr>
            <w:r>
              <w:t>59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80CAAF2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3773CC89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1A98B36">
            <w:pPr>
              <w:pStyle w:val="42"/>
            </w:pPr>
            <w:r>
              <w:t>8×5×5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30A7ABC0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995347E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0DDAF89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44CC759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07C086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398F3E83">
            <w:pPr>
              <w:pStyle w:val="42"/>
            </w:pPr>
            <w:r>
              <w:t>6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3B430355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43ADB39F">
            <w:pPr>
              <w:pStyle w:val="42"/>
            </w:pPr>
            <w:r>
              <w:t>60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17B6E16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462143EB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367035F0">
            <w:pPr>
              <w:pStyle w:val="42"/>
            </w:pPr>
            <w:r>
              <w:t>5×4×6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42C3E143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71FD11C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9F79D29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0A653457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1032A2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44580AE6">
            <w:pPr>
              <w:pStyle w:val="42"/>
            </w:pPr>
            <w:r>
              <w:t>7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71B96CF3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17F20813">
            <w:pPr>
              <w:pStyle w:val="42"/>
            </w:pPr>
            <w:r>
              <w:t>62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CE25DB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4E659688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5DA8805">
            <w:pPr>
              <w:pStyle w:val="42"/>
            </w:pPr>
            <w:r>
              <w:t>7×4.5×6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3F2724C8">
            <w:pPr>
              <w:pStyle w:val="42"/>
            </w:pPr>
            <w:r>
              <w:t>Multiple Fusion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2CDE92C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D5C837F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2E625AEA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540072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2FA1AAF4">
            <w:pPr>
              <w:pStyle w:val="42"/>
            </w:pPr>
            <w:r>
              <w:t>8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47F45098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3067033D">
            <w:pPr>
              <w:pStyle w:val="42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D9FAD10">
            <w:pPr>
              <w:pStyle w:val="42"/>
              <w:rPr>
                <w:rFonts w:eastAsia="宋体"/>
              </w:rPr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7FCC2806">
            <w:pPr>
              <w:pStyle w:val="42"/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7E8E7B0">
            <w:pPr>
              <w:pStyle w:val="42"/>
            </w:pPr>
            <w:r>
              <w:t>5×4×4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41C3B72A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FF38FC6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B6CBDC5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6A43B280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664152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60E85A1B">
            <w:pPr>
              <w:pStyle w:val="42"/>
            </w:pPr>
            <w:r>
              <w:t>9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53C0A553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4DE845AF">
            <w:pPr>
              <w:pStyle w:val="42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E24ECDA">
            <w:pPr>
              <w:pStyle w:val="42"/>
              <w:rPr>
                <w:rFonts w:eastAsia="宋体"/>
              </w:rPr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669C2445">
            <w:pPr>
              <w:pStyle w:val="42"/>
              <w:rPr>
                <w:lang w:eastAsia="en-US"/>
              </w:rPr>
            </w:pPr>
            <w:r>
              <w:t>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95C8103">
            <w:pPr>
              <w:pStyle w:val="42"/>
            </w:pPr>
            <w:r>
              <w:t>5×6.2×3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5905280F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5F5641B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3089890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5E2B90BE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4552D1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06AB61F3">
            <w:pPr>
              <w:pStyle w:val="42"/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7FA8952B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10E3CDD2">
            <w:pPr>
              <w:pStyle w:val="42"/>
            </w:pPr>
            <w:r>
              <w:t>55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33FB39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0432E2EE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EC997D8">
            <w:pPr>
              <w:pStyle w:val="42"/>
            </w:pPr>
            <w:r>
              <w:t>4×5×2.7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025B78D0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12C5EB32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AC3D58A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4C690C1D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68EED7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61A6D84">
            <w:pPr>
              <w:pStyle w:val="42"/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3ED1649C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07B26088">
            <w:pPr>
              <w:pStyle w:val="42"/>
            </w:pPr>
            <w:r>
              <w:t>60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3CB73926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2E846D79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5AF08F93">
            <w:pPr>
              <w:pStyle w:val="42"/>
            </w:pPr>
            <w:r>
              <w:t>6×2×4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7D0B4D9E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5670093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FC922D6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774B9FE8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09E797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0649D17C">
            <w:pPr>
              <w:pStyle w:val="42"/>
            </w:pPr>
            <w:r>
              <w:t>12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03ECAEAA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2DAD7AF4">
            <w:pPr>
              <w:pStyle w:val="42"/>
            </w:pPr>
            <w:r>
              <w:t>65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06458A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4B01E7AD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7C8CD0A3">
            <w:pPr>
              <w:pStyle w:val="42"/>
            </w:pPr>
            <w:r>
              <w:t>5×5×4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7584CBD8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04EE796C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1C7A4808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1D57032F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2102EF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B376AB8">
            <w:pPr>
              <w:pStyle w:val="42"/>
            </w:pPr>
            <w:r>
              <w:t>13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74E32DD6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5685DE88">
            <w:pPr>
              <w:pStyle w:val="42"/>
            </w:pPr>
            <w:r>
              <w:t>63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C6009BF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620D3900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CEBC83A">
            <w:pPr>
              <w:pStyle w:val="42"/>
            </w:pPr>
            <w:r>
              <w:t>9×6×5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058E537F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5F84C5A8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46ED8F7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75B92249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2C69EB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ABD5722">
            <w:pPr>
              <w:pStyle w:val="42"/>
            </w:pPr>
            <w:r>
              <w:t>14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566F4181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623C1AF3">
            <w:pPr>
              <w:pStyle w:val="42"/>
            </w:pPr>
            <w:r>
              <w:t>47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D4A848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51A9E358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1657BECA">
            <w:pPr>
              <w:pStyle w:val="42"/>
            </w:pPr>
            <w:r>
              <w:t>5×4×4.3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2269EF49">
            <w:pPr>
              <w:pStyle w:val="42"/>
            </w:pPr>
            <w:r>
              <w:t>Thin Beam Type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83856CA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B9EEEE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362225DF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4D3B43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68501202">
            <w:pPr>
              <w:pStyle w:val="42"/>
            </w:pPr>
            <w:r>
              <w:t>15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31355358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69E4DC75">
            <w:pPr>
              <w:pStyle w:val="42"/>
            </w:pPr>
            <w:r>
              <w:t>58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532C02D7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5D0F48F6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7D49EDE1">
            <w:pPr>
              <w:pStyle w:val="42"/>
            </w:pPr>
            <w:r>
              <w:t>12×8×7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63F21235">
            <w:pPr>
              <w:pStyle w:val="42"/>
            </w:pPr>
            <w:r>
              <w:t>Multinodular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F64C05C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9B69BEB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36A49B9E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799414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901991A">
            <w:pPr>
              <w:pStyle w:val="42"/>
            </w:pPr>
            <w:r>
              <w:t>16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641F467F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1F51237F">
            <w:pPr>
              <w:pStyle w:val="42"/>
            </w:pPr>
            <w:r>
              <w:t>57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7E2FC19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4AF63C8A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0ACBA9A">
            <w:pPr>
              <w:pStyle w:val="42"/>
            </w:pPr>
            <w:r>
              <w:t>6×4×3.5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03041075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0A04698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03829543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0FDFE18F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11244D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40B25F7">
            <w:pPr>
              <w:pStyle w:val="42"/>
            </w:pPr>
            <w:r>
              <w:t>17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68CD593A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3E818AB3">
            <w:pPr>
              <w:pStyle w:val="42"/>
            </w:pPr>
            <w:r>
              <w:t>68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438056B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54545903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90D089F">
            <w:pPr>
              <w:pStyle w:val="42"/>
            </w:pPr>
            <w:r>
              <w:t>12×7.5×7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51AAD755">
            <w:pPr>
              <w:pStyle w:val="42"/>
            </w:pPr>
            <w:r>
              <w:t>Multinodular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5997D829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172AB3E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781D8D46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316A13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36A1B0DA">
            <w:pPr>
              <w:pStyle w:val="42"/>
            </w:pPr>
            <w:r>
              <w:t>18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57A231FE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6DE56201">
            <w:pPr>
              <w:pStyle w:val="42"/>
            </w:pPr>
            <w:r>
              <w:t>48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79C63BD2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349F8A29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13821681">
            <w:pPr>
              <w:pStyle w:val="42"/>
            </w:pPr>
            <w:r>
              <w:t>11×9×6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24B7FBBD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1C69552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25E0602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79BC4CA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429E6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149B9666">
            <w:pPr>
              <w:pStyle w:val="42"/>
            </w:pPr>
            <w:r>
              <w:t>19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1793739D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6B3387F3">
            <w:pPr>
              <w:pStyle w:val="42"/>
            </w:pPr>
            <w:r>
              <w:t>70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52C257B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7AF89401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7E72806">
            <w:pPr>
              <w:pStyle w:val="42"/>
            </w:pPr>
            <w:r>
              <w:t>9×7×6.3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62F4EB6C">
            <w:pPr>
              <w:pStyle w:val="42"/>
            </w:pPr>
            <w:r>
              <w:t>Multinodular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391F167E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7725F67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290042A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18BA40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62869C1B">
            <w:pPr>
              <w:pStyle w:val="42"/>
            </w:pPr>
            <w:r>
              <w:t>20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17DA78CD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74E8055D">
            <w:pPr>
              <w:pStyle w:val="42"/>
            </w:pPr>
            <w:r>
              <w:t>66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555E3D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3E79B26C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B4E56FA">
            <w:pPr>
              <w:pStyle w:val="42"/>
            </w:pPr>
            <w:r>
              <w:t>6×4×2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32C22C0A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4EDC1E8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3311C5B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3AF5D057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108FDA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4FB54B2F">
            <w:pPr>
              <w:pStyle w:val="42"/>
            </w:pPr>
            <w:r>
              <w:t>21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1C42D7BC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7D90B31B">
            <w:pPr>
              <w:pStyle w:val="42"/>
            </w:pPr>
            <w:r>
              <w:t>62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3974F4C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2C0EBF04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59D8922F">
            <w:pPr>
              <w:pStyle w:val="42"/>
            </w:pPr>
            <w:r>
              <w:t>8×7×3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71E4E963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0C47D223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A457DF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4CDEBE45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1F0BB3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24AB3ED">
            <w:pPr>
              <w:pStyle w:val="42"/>
            </w:pPr>
            <w:r>
              <w:t>22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2E0691EC">
            <w:pPr>
              <w:pStyle w:val="42"/>
            </w:pPr>
            <w:r>
              <w:t>M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4B7A92B9">
            <w:pPr>
              <w:pStyle w:val="42"/>
            </w:pPr>
            <w:r>
              <w:t>58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5E1AA0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3200E402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0E54D31">
            <w:pPr>
              <w:pStyle w:val="42"/>
            </w:pPr>
            <w:r>
              <w:t>4×4×3.6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1D7AE6D3">
            <w:pPr>
              <w:pStyle w:val="42"/>
            </w:pPr>
            <w:r>
              <w:t>Thin Beam Type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144FFEFC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BC10817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2FFC4EC0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455226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7F9F4E92">
            <w:pPr>
              <w:pStyle w:val="42"/>
            </w:pPr>
            <w:r>
              <w:t>23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5F4B79D2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03C516B9">
            <w:pPr>
              <w:pStyle w:val="42"/>
            </w:pPr>
            <w:r>
              <w:t>60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545F1A3F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52BB09A0">
            <w:pPr>
              <w:pStyle w:val="42"/>
            </w:pPr>
            <w:r>
              <w:t>II-III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0438654D">
            <w:pPr>
              <w:pStyle w:val="42"/>
            </w:pPr>
            <w:r>
              <w:t>13×11×6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49AF4027">
            <w:pPr>
              <w:pStyle w:val="42"/>
            </w:pPr>
            <w:r>
              <w:t>Nodular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D0A8D4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46ABDA6C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4C809BA3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2FCC3C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0A12CEDF">
            <w:pPr>
              <w:pStyle w:val="42"/>
            </w:pPr>
            <w:r>
              <w:t>24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15E1B3D1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43D847F1">
            <w:pPr>
              <w:pStyle w:val="42"/>
            </w:pPr>
            <w:r>
              <w:t>71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201DA76E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2585B6EF">
            <w:pPr>
              <w:pStyle w:val="42"/>
            </w:pPr>
            <w:r>
              <w:t>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62A1338E">
            <w:pPr>
              <w:pStyle w:val="42"/>
            </w:pPr>
            <w:r>
              <w:t>7×6×6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4BE31BD3">
            <w:pPr>
              <w:pStyle w:val="42"/>
            </w:pPr>
            <w:r>
              <w:t>Multiple Fusion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619FA5D0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1E358ABB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19E89363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5CEB97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  <w:tcBorders>
              <w:tl2br w:val="nil"/>
              <w:tr2bl w:val="nil"/>
            </w:tcBorders>
          </w:tcPr>
          <w:p w14:paraId="4B6BEC51">
            <w:pPr>
              <w:pStyle w:val="42"/>
            </w:pPr>
            <w:r>
              <w:t>25</w:t>
            </w:r>
          </w:p>
        </w:tc>
        <w:tc>
          <w:tcPr>
            <w:tcW w:w="365" w:type="pct"/>
            <w:gridSpan w:val="2"/>
            <w:tcBorders>
              <w:tl2br w:val="nil"/>
              <w:tr2bl w:val="nil"/>
            </w:tcBorders>
          </w:tcPr>
          <w:p w14:paraId="2B6107AF">
            <w:pPr>
              <w:pStyle w:val="42"/>
            </w:pPr>
            <w:r>
              <w:t>F</w:t>
            </w:r>
          </w:p>
        </w:tc>
        <w:tc>
          <w:tcPr>
            <w:tcW w:w="428" w:type="pct"/>
            <w:tcBorders>
              <w:tl2br w:val="nil"/>
              <w:tr2bl w:val="nil"/>
            </w:tcBorders>
          </w:tcPr>
          <w:p w14:paraId="38AE7F06">
            <w:pPr>
              <w:pStyle w:val="42"/>
            </w:pPr>
            <w:r>
              <w:t>64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78DB8BD6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  <w:tcBorders>
              <w:tl2br w:val="nil"/>
              <w:tr2bl w:val="nil"/>
            </w:tcBorders>
          </w:tcPr>
          <w:p w14:paraId="6DF2DA4A">
            <w:pPr>
              <w:pStyle w:val="42"/>
            </w:pPr>
            <w:r>
              <w:t>III</w:t>
            </w:r>
          </w:p>
        </w:tc>
        <w:tc>
          <w:tcPr>
            <w:tcW w:w="715" w:type="pct"/>
            <w:tcBorders>
              <w:tl2br w:val="nil"/>
              <w:tr2bl w:val="nil"/>
            </w:tcBorders>
          </w:tcPr>
          <w:p w14:paraId="4BB3525E">
            <w:pPr>
              <w:pStyle w:val="42"/>
            </w:pPr>
            <w:r>
              <w:t>5×4×4.5</w:t>
            </w:r>
          </w:p>
        </w:tc>
        <w:tc>
          <w:tcPr>
            <w:tcW w:w="786" w:type="pct"/>
            <w:tcBorders>
              <w:tl2br w:val="nil"/>
              <w:tr2bl w:val="nil"/>
            </w:tcBorders>
          </w:tcPr>
          <w:p w14:paraId="25A54F12">
            <w:pPr>
              <w:pStyle w:val="42"/>
            </w:pPr>
            <w:r>
              <w:t>Infiltrating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2513749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  <w:tcBorders>
              <w:tl2br w:val="nil"/>
              <w:tr2bl w:val="nil"/>
            </w:tcBorders>
          </w:tcPr>
          <w:p w14:paraId="5F8B3EF5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  <w:tcBorders>
              <w:tl2br w:val="nil"/>
              <w:tr2bl w:val="nil"/>
            </w:tcBorders>
          </w:tcPr>
          <w:p w14:paraId="03DA3289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322631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</w:tcPr>
          <w:p w14:paraId="403C2F3D">
            <w:pPr>
              <w:pStyle w:val="42"/>
            </w:pPr>
            <w:r>
              <w:t>26</w:t>
            </w:r>
          </w:p>
        </w:tc>
        <w:tc>
          <w:tcPr>
            <w:tcW w:w="365" w:type="pct"/>
            <w:gridSpan w:val="2"/>
          </w:tcPr>
          <w:p w14:paraId="712F526D">
            <w:pPr>
              <w:pStyle w:val="42"/>
            </w:pPr>
            <w:r>
              <w:t>M</w:t>
            </w:r>
          </w:p>
        </w:tc>
        <w:tc>
          <w:tcPr>
            <w:tcW w:w="428" w:type="pct"/>
          </w:tcPr>
          <w:p w14:paraId="37860468">
            <w:pPr>
              <w:pStyle w:val="42"/>
            </w:pPr>
            <w:r>
              <w:t>68</w:t>
            </w:r>
          </w:p>
        </w:tc>
        <w:tc>
          <w:tcPr>
            <w:tcW w:w="715" w:type="pct"/>
          </w:tcPr>
          <w:p w14:paraId="280EF4EF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</w:tcPr>
          <w:p w14:paraId="1CC268C8">
            <w:pPr>
              <w:pStyle w:val="42"/>
            </w:pPr>
            <w:r>
              <w:t>III</w:t>
            </w:r>
          </w:p>
        </w:tc>
        <w:tc>
          <w:tcPr>
            <w:tcW w:w="715" w:type="pct"/>
          </w:tcPr>
          <w:p w14:paraId="6B8B9D32">
            <w:pPr>
              <w:pStyle w:val="42"/>
            </w:pPr>
            <w:r>
              <w:t>6×5×4</w:t>
            </w:r>
          </w:p>
        </w:tc>
        <w:tc>
          <w:tcPr>
            <w:tcW w:w="786" w:type="pct"/>
          </w:tcPr>
          <w:p w14:paraId="58208A88">
            <w:pPr>
              <w:pStyle w:val="42"/>
            </w:pPr>
            <w:r>
              <w:t>Infiltrating</w:t>
            </w:r>
          </w:p>
        </w:tc>
        <w:tc>
          <w:tcPr>
            <w:tcW w:w="357" w:type="pct"/>
          </w:tcPr>
          <w:p w14:paraId="3BD08F1A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</w:tcPr>
          <w:p w14:paraId="0E52E925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</w:tcPr>
          <w:p w14:paraId="1C649F4F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56D51B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</w:tcPr>
          <w:p w14:paraId="145CA946">
            <w:pPr>
              <w:pStyle w:val="42"/>
            </w:pPr>
            <w:r>
              <w:t>27</w:t>
            </w:r>
          </w:p>
        </w:tc>
        <w:tc>
          <w:tcPr>
            <w:tcW w:w="365" w:type="pct"/>
            <w:gridSpan w:val="2"/>
          </w:tcPr>
          <w:p w14:paraId="49996E9C">
            <w:pPr>
              <w:pStyle w:val="42"/>
            </w:pPr>
            <w:r>
              <w:t>M</w:t>
            </w:r>
          </w:p>
        </w:tc>
        <w:tc>
          <w:tcPr>
            <w:tcW w:w="428" w:type="pct"/>
          </w:tcPr>
          <w:p w14:paraId="38E54730">
            <w:pPr>
              <w:pStyle w:val="42"/>
            </w:pPr>
            <w:r>
              <w:t>60</w:t>
            </w:r>
          </w:p>
        </w:tc>
        <w:tc>
          <w:tcPr>
            <w:tcW w:w="715" w:type="pct"/>
          </w:tcPr>
          <w:p w14:paraId="71EA51E9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</w:tcPr>
          <w:p w14:paraId="3B739CA6">
            <w:pPr>
              <w:pStyle w:val="42"/>
            </w:pPr>
            <w:r>
              <w:t>III</w:t>
            </w:r>
          </w:p>
        </w:tc>
        <w:tc>
          <w:tcPr>
            <w:tcW w:w="715" w:type="pct"/>
          </w:tcPr>
          <w:p w14:paraId="39CB504E">
            <w:pPr>
              <w:pStyle w:val="42"/>
            </w:pPr>
            <w:r>
              <w:t>5×4×4.5</w:t>
            </w:r>
          </w:p>
        </w:tc>
        <w:tc>
          <w:tcPr>
            <w:tcW w:w="786" w:type="pct"/>
          </w:tcPr>
          <w:p w14:paraId="534135DB">
            <w:pPr>
              <w:pStyle w:val="42"/>
            </w:pPr>
            <w:r>
              <w:t>Multiple Fusion</w:t>
            </w:r>
          </w:p>
        </w:tc>
        <w:tc>
          <w:tcPr>
            <w:tcW w:w="357" w:type="pct"/>
          </w:tcPr>
          <w:p w14:paraId="5FA191E6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</w:tcPr>
          <w:p w14:paraId="2FDD1D23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</w:tcPr>
          <w:p w14:paraId="4EE98C2B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70C94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</w:tcPr>
          <w:p w14:paraId="253FEE2F">
            <w:pPr>
              <w:pStyle w:val="42"/>
            </w:pPr>
            <w:r>
              <w:t>28</w:t>
            </w:r>
          </w:p>
        </w:tc>
        <w:tc>
          <w:tcPr>
            <w:tcW w:w="365" w:type="pct"/>
            <w:gridSpan w:val="2"/>
          </w:tcPr>
          <w:p w14:paraId="70CB2675">
            <w:pPr>
              <w:pStyle w:val="42"/>
            </w:pPr>
            <w:r>
              <w:t>F</w:t>
            </w:r>
          </w:p>
        </w:tc>
        <w:tc>
          <w:tcPr>
            <w:tcW w:w="428" w:type="pct"/>
          </w:tcPr>
          <w:p w14:paraId="53F2AB2D">
            <w:pPr>
              <w:pStyle w:val="42"/>
            </w:pPr>
            <w:r>
              <w:t>57</w:t>
            </w:r>
          </w:p>
        </w:tc>
        <w:tc>
          <w:tcPr>
            <w:tcW w:w="715" w:type="pct"/>
          </w:tcPr>
          <w:p w14:paraId="64A0AFF7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</w:tcPr>
          <w:p w14:paraId="7F23A4F6">
            <w:pPr>
              <w:pStyle w:val="42"/>
            </w:pPr>
            <w:r>
              <w:t>III</w:t>
            </w:r>
          </w:p>
        </w:tc>
        <w:tc>
          <w:tcPr>
            <w:tcW w:w="715" w:type="pct"/>
          </w:tcPr>
          <w:p w14:paraId="1BCFC9FA">
            <w:pPr>
              <w:pStyle w:val="42"/>
            </w:pPr>
            <w:r>
              <w:t>10×7×7</w:t>
            </w:r>
          </w:p>
        </w:tc>
        <w:tc>
          <w:tcPr>
            <w:tcW w:w="786" w:type="pct"/>
          </w:tcPr>
          <w:p w14:paraId="161261C6">
            <w:pPr>
              <w:pStyle w:val="42"/>
            </w:pPr>
            <w:r>
              <w:t>Nodular</w:t>
            </w:r>
          </w:p>
        </w:tc>
        <w:tc>
          <w:tcPr>
            <w:tcW w:w="357" w:type="pct"/>
          </w:tcPr>
          <w:p w14:paraId="70465D0B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</w:tcPr>
          <w:p w14:paraId="1C7E329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</w:tcPr>
          <w:p w14:paraId="7DF2B635">
            <w:pPr>
              <w:pStyle w:val="42"/>
            </w:pPr>
            <w:r>
              <w:rPr>
                <w:rFonts w:eastAsia="宋体"/>
              </w:rPr>
              <w:t>＋</w:t>
            </w:r>
          </w:p>
        </w:tc>
      </w:tr>
      <w:tr w14:paraId="58260C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</w:tcPr>
          <w:p w14:paraId="2F66F864">
            <w:pPr>
              <w:pStyle w:val="42"/>
            </w:pPr>
            <w:r>
              <w:t>29</w:t>
            </w:r>
          </w:p>
        </w:tc>
        <w:tc>
          <w:tcPr>
            <w:tcW w:w="365" w:type="pct"/>
            <w:gridSpan w:val="2"/>
          </w:tcPr>
          <w:p w14:paraId="5B433296">
            <w:pPr>
              <w:pStyle w:val="42"/>
            </w:pPr>
            <w:r>
              <w:t>M</w:t>
            </w:r>
          </w:p>
        </w:tc>
        <w:tc>
          <w:tcPr>
            <w:tcW w:w="428" w:type="pct"/>
          </w:tcPr>
          <w:p w14:paraId="37446931">
            <w:pPr>
              <w:pStyle w:val="42"/>
            </w:pPr>
            <w:r>
              <w:t>70</w:t>
            </w:r>
          </w:p>
        </w:tc>
        <w:tc>
          <w:tcPr>
            <w:tcW w:w="715" w:type="pct"/>
          </w:tcPr>
          <w:p w14:paraId="0A109431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</w:tcPr>
          <w:p w14:paraId="602FDAAF">
            <w:pPr>
              <w:pStyle w:val="42"/>
            </w:pPr>
            <w:r>
              <w:t>IV</w:t>
            </w:r>
          </w:p>
        </w:tc>
        <w:tc>
          <w:tcPr>
            <w:tcW w:w="715" w:type="pct"/>
          </w:tcPr>
          <w:p w14:paraId="2DC18A8A">
            <w:pPr>
              <w:pStyle w:val="42"/>
            </w:pPr>
            <w:r>
              <w:t>5×4.5×3</w:t>
            </w:r>
          </w:p>
        </w:tc>
        <w:tc>
          <w:tcPr>
            <w:tcW w:w="786" w:type="pct"/>
          </w:tcPr>
          <w:p w14:paraId="1BC483C8">
            <w:pPr>
              <w:pStyle w:val="42"/>
            </w:pPr>
            <w:r>
              <w:t>Infiltrating</w:t>
            </w:r>
          </w:p>
        </w:tc>
        <w:tc>
          <w:tcPr>
            <w:tcW w:w="357" w:type="pct"/>
          </w:tcPr>
          <w:p w14:paraId="5B1134F2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</w:tcPr>
          <w:p w14:paraId="74D844BE">
            <w:pPr>
              <w:pStyle w:val="42"/>
            </w:pPr>
            <w:r>
              <w:rPr>
                <w:rFonts w:eastAsia="宋体"/>
              </w:rPr>
              <w:t>－</w:t>
            </w:r>
          </w:p>
        </w:tc>
        <w:tc>
          <w:tcPr>
            <w:tcW w:w="429" w:type="pct"/>
          </w:tcPr>
          <w:p w14:paraId="6E4F06DD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  <w:tr w14:paraId="28C30E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350" w:type="pct"/>
          </w:tcPr>
          <w:p w14:paraId="37C79EAA">
            <w:pPr>
              <w:pStyle w:val="42"/>
            </w:pPr>
            <w:r>
              <w:t>30</w:t>
            </w:r>
          </w:p>
        </w:tc>
        <w:tc>
          <w:tcPr>
            <w:tcW w:w="365" w:type="pct"/>
            <w:gridSpan w:val="2"/>
          </w:tcPr>
          <w:p w14:paraId="5F3F45D6">
            <w:pPr>
              <w:pStyle w:val="42"/>
            </w:pPr>
            <w:r>
              <w:t>F</w:t>
            </w:r>
          </w:p>
        </w:tc>
        <w:tc>
          <w:tcPr>
            <w:tcW w:w="428" w:type="pct"/>
          </w:tcPr>
          <w:p w14:paraId="48CEE3BA">
            <w:pPr>
              <w:pStyle w:val="42"/>
            </w:pPr>
            <w:r>
              <w:t>62</w:t>
            </w:r>
          </w:p>
        </w:tc>
        <w:tc>
          <w:tcPr>
            <w:tcW w:w="715" w:type="pct"/>
          </w:tcPr>
          <w:p w14:paraId="7301384D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500" w:type="pct"/>
          </w:tcPr>
          <w:p w14:paraId="0E557B09">
            <w:pPr>
              <w:pStyle w:val="42"/>
            </w:pPr>
            <w:r>
              <w:t>IV</w:t>
            </w:r>
          </w:p>
        </w:tc>
        <w:tc>
          <w:tcPr>
            <w:tcW w:w="715" w:type="pct"/>
          </w:tcPr>
          <w:p w14:paraId="14C6CE9E">
            <w:pPr>
              <w:pStyle w:val="42"/>
            </w:pPr>
            <w:r>
              <w:t>11×6×4</w:t>
            </w:r>
          </w:p>
        </w:tc>
        <w:tc>
          <w:tcPr>
            <w:tcW w:w="786" w:type="pct"/>
          </w:tcPr>
          <w:p w14:paraId="7F508A13">
            <w:pPr>
              <w:pStyle w:val="42"/>
            </w:pPr>
            <w:r>
              <w:t>Nodular</w:t>
            </w:r>
          </w:p>
        </w:tc>
        <w:tc>
          <w:tcPr>
            <w:tcW w:w="357" w:type="pct"/>
          </w:tcPr>
          <w:p w14:paraId="5DC412E0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357" w:type="pct"/>
          </w:tcPr>
          <w:p w14:paraId="18023408">
            <w:pPr>
              <w:pStyle w:val="42"/>
            </w:pPr>
            <w:r>
              <w:rPr>
                <w:rFonts w:eastAsia="宋体"/>
              </w:rPr>
              <w:t>＋</w:t>
            </w:r>
          </w:p>
        </w:tc>
        <w:tc>
          <w:tcPr>
            <w:tcW w:w="429" w:type="pct"/>
          </w:tcPr>
          <w:p w14:paraId="1CE817FC">
            <w:pPr>
              <w:pStyle w:val="42"/>
            </w:pPr>
            <w:r>
              <w:rPr>
                <w:rFonts w:eastAsia="宋体"/>
              </w:rPr>
              <w:t>－</w:t>
            </w:r>
          </w:p>
        </w:tc>
      </w:tr>
    </w:tbl>
    <w:p w14:paraId="6CE358DF">
      <w:pPr>
        <w:pStyle w:val="44"/>
        <w:rPr>
          <w:rFonts w:eastAsia="宋体"/>
        </w:rPr>
      </w:pPr>
      <w:r>
        <w:rPr>
          <w:rFonts w:eastAsia="宋体"/>
        </w:rPr>
        <w:t>M, male; F, female; Disease Subtypes: All subtypes in this item are HCC. In order to make the table more concise, we use "+" to represent HCC; HBsAg, hepatitis B surface antigen.</w:t>
      </w:r>
    </w:p>
    <w:p w14:paraId="7AA734C0">
      <w:pPr>
        <w:ind w:firstLine="0" w:firstLineChars="0"/>
        <w:rPr>
          <w:rFonts w:eastAsia="宋体"/>
          <w:kern w:val="0"/>
          <w:sz w:val="18"/>
        </w:rPr>
      </w:pPr>
    </w:p>
    <w:p w14:paraId="075A23EA">
      <w:pPr>
        <w:ind w:firstLine="0" w:firstLineChars="0"/>
        <w:rPr>
          <w:rFonts w:eastAsia="宋体"/>
          <w:kern w:val="0"/>
          <w:sz w:val="18"/>
        </w:rPr>
      </w:pPr>
    </w:p>
    <w:p w14:paraId="54B14426">
      <w:pPr>
        <w:pStyle w:val="43"/>
        <w:spacing w:before="312" w:after="312"/>
        <w:rPr>
          <w:rFonts w:eastAsia="宋体"/>
        </w:rPr>
      </w:pPr>
      <w:r>
        <w:rPr>
          <w:rFonts w:eastAsia="宋体"/>
        </w:rPr>
        <w:t>Supplementary Table 2. A list of qRT-PCR primers used.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4027"/>
        <w:gridCol w:w="4094"/>
      </w:tblGrid>
      <w:tr w14:paraId="18AE0C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724" w:type="dxa"/>
            <w:tcBorders>
              <w:top w:val="single" w:color="auto" w:sz="4" w:space="0"/>
              <w:bottom w:val="single" w:color="auto" w:sz="4" w:space="0"/>
            </w:tcBorders>
          </w:tcPr>
          <w:p w14:paraId="40AA5BE7">
            <w:pPr>
              <w:ind w:firstLine="420"/>
              <w:rPr>
                <w:rFonts w:eastAsiaTheme="minorEastAsia"/>
                <w:szCs w:val="24"/>
              </w:rPr>
            </w:pPr>
            <w:r>
              <w:t>Name</w:t>
            </w:r>
          </w:p>
        </w:tc>
        <w:tc>
          <w:tcPr>
            <w:tcW w:w="4725" w:type="dxa"/>
            <w:tcBorders>
              <w:top w:val="single" w:color="auto" w:sz="4" w:space="0"/>
              <w:bottom w:val="single" w:color="auto" w:sz="4" w:space="0"/>
            </w:tcBorders>
          </w:tcPr>
          <w:p w14:paraId="3C6C196E">
            <w:pPr>
              <w:ind w:firstLine="420"/>
            </w:pPr>
            <w:r>
              <w:t>Forward Primer</w:t>
            </w:r>
          </w:p>
        </w:tc>
        <w:tc>
          <w:tcPr>
            <w:tcW w:w="4725" w:type="dxa"/>
            <w:tcBorders>
              <w:top w:val="single" w:color="auto" w:sz="4" w:space="0"/>
              <w:bottom w:val="single" w:color="auto" w:sz="4" w:space="0"/>
            </w:tcBorders>
          </w:tcPr>
          <w:p w14:paraId="6AAD7445">
            <w:pPr>
              <w:ind w:firstLine="420"/>
            </w:pPr>
            <w:r>
              <w:t>Reverse Primer</w:t>
            </w:r>
          </w:p>
        </w:tc>
      </w:tr>
      <w:tr w14:paraId="1EE59B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724" w:type="dxa"/>
            <w:tcBorders>
              <w:top w:val="single" w:color="auto" w:sz="4" w:space="0"/>
            </w:tcBorders>
          </w:tcPr>
          <w:p w14:paraId="62AAD1C1">
            <w:pPr>
              <w:ind w:firstLine="420"/>
            </w:pPr>
            <w:r>
              <w:rPr>
                <w:i/>
                <w:iCs/>
              </w:rPr>
              <w:t>HOTAIR</w:t>
            </w:r>
          </w:p>
        </w:tc>
        <w:tc>
          <w:tcPr>
            <w:tcW w:w="4725" w:type="dxa"/>
            <w:tcBorders>
              <w:top w:val="single" w:color="auto" w:sz="4" w:space="0"/>
            </w:tcBorders>
          </w:tcPr>
          <w:p w14:paraId="7D17A05F">
            <w:pPr>
              <w:ind w:firstLine="420"/>
            </w:pPr>
            <w:r>
              <w:t>CAGTGGGGAACTCTGACTCG</w:t>
            </w:r>
          </w:p>
        </w:tc>
        <w:tc>
          <w:tcPr>
            <w:tcW w:w="4725" w:type="dxa"/>
            <w:tcBorders>
              <w:top w:val="single" w:color="auto" w:sz="4" w:space="0"/>
            </w:tcBorders>
          </w:tcPr>
          <w:p w14:paraId="02D07B1F">
            <w:pPr>
              <w:ind w:firstLine="420"/>
            </w:pPr>
            <w:r>
              <w:t>GTGCCTGGTGCTCTCTTACC</w:t>
            </w:r>
          </w:p>
        </w:tc>
      </w:tr>
      <w:tr w14:paraId="4D4434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85" w:hRule="atLeast"/>
          <w:jc w:val="center"/>
        </w:trPr>
        <w:tc>
          <w:tcPr>
            <w:tcW w:w="4724" w:type="dxa"/>
          </w:tcPr>
          <w:p w14:paraId="02D02111">
            <w:pPr>
              <w:ind w:firstLine="420"/>
            </w:pPr>
            <w:r>
              <w:rPr>
                <w:i/>
                <w:iCs/>
              </w:rPr>
              <w:t>HK2</w:t>
            </w:r>
          </w:p>
        </w:tc>
        <w:tc>
          <w:tcPr>
            <w:tcW w:w="4725" w:type="dxa"/>
          </w:tcPr>
          <w:p w14:paraId="67791A0B">
            <w:pPr>
              <w:ind w:firstLine="420"/>
              <w:rPr>
                <w:rFonts w:hint="eastAsia" w:eastAsiaTheme="minorEastAsia"/>
              </w:rPr>
            </w:pPr>
            <w:r>
              <w:rPr>
                <w:rFonts w:hint="eastAsia"/>
              </w:rPr>
              <w:t>GAGCCACCACTCACCCTACT</w:t>
            </w:r>
          </w:p>
        </w:tc>
        <w:tc>
          <w:tcPr>
            <w:tcW w:w="4725" w:type="dxa"/>
          </w:tcPr>
          <w:p w14:paraId="2E01A5CE">
            <w:pPr>
              <w:ind w:firstLine="420"/>
              <w:rPr>
                <w:rStyle w:val="15"/>
              </w:rPr>
            </w:pPr>
            <w:r>
              <w:rPr>
                <w:rStyle w:val="15"/>
                <w:rFonts w:hint="eastAsia"/>
              </w:rPr>
              <w:t>CCAGGCATTCGGCAATGTG</w:t>
            </w:r>
          </w:p>
        </w:tc>
      </w:tr>
      <w:tr w14:paraId="550770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724" w:type="dxa"/>
          </w:tcPr>
          <w:p w14:paraId="60D553BD">
            <w:pPr>
              <w:ind w:firstLine="420"/>
            </w:pPr>
            <w:r>
              <w:rPr>
                <w:i/>
                <w:iCs/>
              </w:rPr>
              <w:t>miR-145</w:t>
            </w:r>
          </w:p>
        </w:tc>
        <w:tc>
          <w:tcPr>
            <w:tcW w:w="4725" w:type="dxa"/>
          </w:tcPr>
          <w:p w14:paraId="55808E44">
            <w:pPr>
              <w:ind w:firstLine="420"/>
            </w:pPr>
            <w:r>
              <w:t>AGTTTTCCCAGGAATCCCTAAA</w:t>
            </w:r>
          </w:p>
        </w:tc>
        <w:tc>
          <w:tcPr>
            <w:tcW w:w="4725" w:type="dxa"/>
          </w:tcPr>
          <w:p w14:paraId="72BC50C6">
            <w:pPr>
              <w:ind w:firstLine="420"/>
            </w:pPr>
            <w:r>
              <w:t>GCGAGCACAGAATTAATACGAG</w:t>
            </w:r>
          </w:p>
        </w:tc>
      </w:tr>
      <w:tr w14:paraId="16FD98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724" w:type="dxa"/>
          </w:tcPr>
          <w:p w14:paraId="42B2F7BA">
            <w:pPr>
              <w:ind w:firstLine="420"/>
            </w:pPr>
            <w:r>
              <w:rPr>
                <w:i/>
                <w:iCs/>
              </w:rPr>
              <w:t>Actin</w:t>
            </w:r>
          </w:p>
        </w:tc>
        <w:tc>
          <w:tcPr>
            <w:tcW w:w="4725" w:type="dxa"/>
          </w:tcPr>
          <w:p w14:paraId="3447601D">
            <w:pPr>
              <w:ind w:firstLine="420"/>
            </w:pPr>
            <w:r>
              <w:t>CTCCATCCTGGCCTCGCTGT</w:t>
            </w:r>
          </w:p>
        </w:tc>
        <w:tc>
          <w:tcPr>
            <w:tcW w:w="4725" w:type="dxa"/>
          </w:tcPr>
          <w:p w14:paraId="73D18888">
            <w:pPr>
              <w:ind w:firstLine="420"/>
            </w:pPr>
            <w:r>
              <w:t>GCTGTCACCTTCACCGTTCC</w:t>
            </w:r>
          </w:p>
        </w:tc>
      </w:tr>
      <w:tr w14:paraId="7D0E55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724" w:type="dxa"/>
          </w:tcPr>
          <w:p w14:paraId="5C19118E">
            <w:pPr>
              <w:ind w:firstLine="420"/>
            </w:pPr>
            <w:r>
              <w:rPr>
                <w:i/>
                <w:iCs/>
              </w:rPr>
              <w:t>U6</w:t>
            </w:r>
          </w:p>
        </w:tc>
        <w:tc>
          <w:tcPr>
            <w:tcW w:w="4725" w:type="dxa"/>
          </w:tcPr>
          <w:p w14:paraId="11AB4A0B">
            <w:pPr>
              <w:ind w:firstLine="420"/>
            </w:pPr>
            <w:r>
              <w:t>CTCGCTTCGGCAGCACA</w:t>
            </w:r>
          </w:p>
        </w:tc>
        <w:tc>
          <w:tcPr>
            <w:tcW w:w="4725" w:type="dxa"/>
          </w:tcPr>
          <w:p w14:paraId="33E42B2C">
            <w:pPr>
              <w:ind w:firstLine="420"/>
            </w:pPr>
            <w:r>
              <w:t>AACGCTTCACGAATTTGCGT</w:t>
            </w:r>
          </w:p>
        </w:tc>
      </w:tr>
    </w:tbl>
    <w:p w14:paraId="54332C3C"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851" w:bottom="1134" w:left="851" w:header="283" w:footer="1134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Times New Roman Italic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F530A"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5B82E"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1AFE8">
    <w:pPr>
      <w:pStyle w:val="1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C9322">
    <w:pPr>
      <w:pStyle w:val="45"/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E8417"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87E38"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468F5"/>
    <w:multiLevelType w:val="multilevel"/>
    <w:tmpl w:val="18B468F5"/>
    <w:lvl w:ilvl="0" w:tentative="0">
      <w:start w:val="1"/>
      <w:numFmt w:val="bullet"/>
      <w:pStyle w:val="23"/>
      <w:lvlText w:val=""/>
      <w:lvlJc w:val="left"/>
      <w:pPr>
        <w:ind w:left="3033" w:hanging="425"/>
      </w:pPr>
      <w:rPr>
        <w:rFonts w:hint="default" w:ascii="Symbol" w:hAnsi="Symbol"/>
        <w:b w:val="0"/>
        <w:i w:val="0"/>
        <w:sz w:val="20"/>
        <w:vertAlign w:val="baseli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1"/>
  <w:bordersDoNotSurroundFooter w:val="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C9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62C04"/>
    <w:rsid w:val="001A0711"/>
    <w:rsid w:val="002B6333"/>
    <w:rsid w:val="00304C1C"/>
    <w:rsid w:val="003370A1"/>
    <w:rsid w:val="003518CE"/>
    <w:rsid w:val="00415F84"/>
    <w:rsid w:val="00441AD2"/>
    <w:rsid w:val="004E529B"/>
    <w:rsid w:val="00600382"/>
    <w:rsid w:val="006373EF"/>
    <w:rsid w:val="00640B65"/>
    <w:rsid w:val="006624B1"/>
    <w:rsid w:val="006C7405"/>
    <w:rsid w:val="0070511A"/>
    <w:rsid w:val="0071477E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90252B"/>
    <w:rsid w:val="00965AA5"/>
    <w:rsid w:val="00993FC9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80B4F"/>
    <w:rsid w:val="00EA0D17"/>
    <w:rsid w:val="00EB2AB2"/>
    <w:rsid w:val="00F16167"/>
    <w:rsid w:val="00F564CE"/>
    <w:rsid w:val="00F73AB7"/>
    <w:rsid w:val="00FC6F3C"/>
    <w:rsid w:val="00FE0AA6"/>
    <w:rsid w:val="00FF171D"/>
    <w:rsid w:val="7F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nhideWhenUsed="0" w:uiPriority="0" w:name="index 1"/>
    <w:lsdException w:unhideWhenUsed="0" w:uiPriority="0" w:name="index 2"/>
    <w:lsdException w:unhideWhenUsed="0" w:uiPriority="0" w:name="index 3"/>
    <w:lsdException w:unhideWhenUsed="0" w:uiPriority="0" w:name="index 4"/>
    <w:lsdException w:unhideWhenUsed="0" w:uiPriority="0" w:name="index 5"/>
    <w:lsdException w:unhideWhenUsed="0" w:uiPriority="0" w:name="index 6"/>
    <w:lsdException w:unhideWhenUsed="0" w:uiPriority="0" w:name="index 7"/>
    <w:lsdException w:unhideWhenUsed="0" w:uiPriority="0" w:name="index 8"/>
    <w:lsdException w:unhideWhenUsed="0"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name="Normal Indent"/>
    <w:lsdException w:unhideWhenUsed="0" w:uiPriority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nhideWhenUsed="0" w:uiPriority="0" w:name="index heading"/>
    <w:lsdException w:qFormat="1" w:unhideWhenUsed="0" w:uiPriority="35" w:name="caption"/>
    <w:lsdException w:unhideWhenUsed="0" w:uiPriority="0" w:name="table of figures"/>
    <w:lsdException w:unhideWhenUsed="0" w:uiPriority="0" w:name="envelope address"/>
    <w:lsdException w:unhideWhenUsed="0" w:uiPriority="0" w:name="envelope return"/>
    <w:lsdException w:unhideWhenUsed="0" w:uiPriority="0" w:name="footnote reference"/>
    <w:lsdException w:qFormat="1" w:unhideWhenUsed="0" w:uiPriority="99" w:name="annotation reference"/>
    <w:lsdException w:qFormat="1" w:unhideWhenUsed="0" w:uiPriority="99" w:name="line number"/>
    <w:lsdException w:unhideWhenUsed="0" w:uiPriority="0" w:name="page number"/>
    <w:lsdException w:unhideWhenUsed="0" w:uiPriority="0" w:name="endnote reference"/>
    <w:lsdException w:unhideWhenUsed="0" w:uiPriority="0" w:name="endnote text"/>
    <w:lsdException w:unhideWhenUsed="0" w:uiPriority="0" w:name="table of authorities"/>
    <w:lsdException w:unhideWhenUsed="0" w:uiPriority="0" w:name="macro"/>
    <w:lsdException w:unhideWhenUsed="0" w:uiPriority="0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nhideWhenUsed="0" w:uiPriority="0" w:name="List Number 3"/>
    <w:lsdException w:unhideWhenUsed="0" w:uiPriority="0" w:name="List Number 4"/>
    <w:lsdException w:unhideWhenUsed="0" w:uiPriority="0" w:name="List Number 5"/>
    <w:lsdException w:qFormat="1" w:unhideWhenUsed="0" w:uiPriority="10" w:name="Title"/>
    <w:lsdException w:unhideWhenUsed="0" w:uiPriority="0" w:name="Closing"/>
    <w:lsdException w:unhideWhenUsed="0" w:uiPriority="0" w:name="Signature"/>
    <w:lsdException w:qFormat="1" w:uiPriority="1" w:name="Default Paragraph Font"/>
    <w:lsdException w:unhideWhenUsed="0" w:uiPriority="0" w:name="Body Text"/>
    <w:lsdException w:unhideWhenUsed="0" w:uiPriority="0" w:name="Body Text Indent"/>
    <w:lsdException w:unhideWhenUsed="0" w:uiPriority="0" w:name="List Continue"/>
    <w:lsdException w:unhideWhenUsed="0"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11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nhideWhenUsed="0" w:uiPriority="0" w:name="Body Text First Indent 2"/>
    <w:lsdException w:unhideWhenUsed="0" w:uiPriority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qFormat="1" w:unhideWhenUsed="0" w:uiPriority="99" w:name="Hyperlink"/>
    <w:lsdException w:unhideWhenUsed="0" w:uiPriority="0" w:name="FollowedHyperlink"/>
    <w:lsdException w:qFormat="1" w:unhideWhenUsed="0" w:uiPriority="22" w:name="Strong"/>
    <w:lsdException w:qFormat="1" w:unhideWhenUsed="0" w:uiPriority="20" w:name="Emphasis"/>
    <w:lsdException w:unhideWhenUsed="0" w:uiPriority="0" w:name="Document Map"/>
    <w:lsdException w:unhideWhenUsed="0" w:uiPriority="0" w:name="Plain Text"/>
    <w:lsdException w:unhideWhenUsed="0" w:uiPriority="0" w:name="E-mail Signature"/>
    <w:lsdException w:qFormat="1" w:uiPriority="99" w:name="Normal (Web)"/>
    <w:lsdException w:unhideWhenUsed="0" w:uiPriority="0" w:name="HTML Acronym"/>
    <w:lsdException w:unhideWhenUsed="0" w:uiPriority="0" w:name="HTML Address"/>
    <w:lsdException w:unhideWhenUsed="0" w:uiPriority="0" w:name="HTML Cite"/>
    <w:lsdException w:unhideWhenUsed="0" w:uiPriority="0" w:name="HTML Code"/>
    <w:lsdException w:unhideWhenUsed="0" w:uiPriority="0" w:name="HTML Definition"/>
    <w:lsdException w:unhideWhenUsed="0" w:uiPriority="0" w:name="HTML Keyboard"/>
    <w:lsdException w:uiPriority="0" w:name="HTML Preformatted"/>
    <w:lsdException w:unhideWhenUsed="0" w:uiPriority="0" w:name="HTML Sample"/>
    <w:lsdException w:unhideWhenUsed="0" w:uiPriority="0" w:name="HTML Typewriter"/>
    <w:lsdException w:unhideWhenUsed="0" w:uiPriority="0" w:name="HTML Variable"/>
    <w:lsdException w:qFormat="1" w:uiPriority="99" w:name="Normal Table"/>
    <w:lsdException w:qFormat="1"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widowControl/>
      <w:adjustRightInd w:val="0"/>
      <w:snapToGrid w:val="0"/>
      <w:spacing w:before="360" w:after="360"/>
      <w:ind w:firstLine="0" w:firstLineChars="0"/>
      <w:outlineLvl w:val="0"/>
    </w:pPr>
    <w:rPr>
      <w:b/>
      <w:bCs/>
      <w:color w:val="000000"/>
      <w:kern w:val="44"/>
      <w:sz w:val="24"/>
      <w:szCs w:val="24"/>
    </w:rPr>
  </w:style>
  <w:style w:type="paragraph" w:styleId="3">
    <w:name w:val="heading 2"/>
    <w:basedOn w:val="1"/>
    <w:next w:val="1"/>
    <w:link w:val="34"/>
    <w:qFormat/>
    <w:uiPriority w:val="9"/>
    <w:pPr>
      <w:keepNext/>
      <w:keepLines/>
      <w:widowControl/>
      <w:adjustRightInd w:val="0"/>
      <w:snapToGrid w:val="0"/>
      <w:spacing w:before="240" w:after="240"/>
      <w:ind w:firstLine="0" w:firstLineChars="0"/>
      <w:outlineLvl w:val="1"/>
    </w:pPr>
    <w:rPr>
      <w:b/>
      <w:bCs/>
      <w:i/>
      <w:color w:val="000000"/>
      <w:kern w:val="0"/>
    </w:rPr>
  </w:style>
  <w:style w:type="paragraph" w:styleId="4">
    <w:name w:val="heading 3"/>
    <w:basedOn w:val="1"/>
    <w:next w:val="1"/>
    <w:link w:val="35"/>
    <w:qFormat/>
    <w:uiPriority w:val="9"/>
    <w:pPr>
      <w:keepNext/>
      <w:keepLines/>
      <w:widowControl/>
      <w:adjustRightInd w:val="0"/>
      <w:snapToGrid w:val="0"/>
      <w:spacing w:before="160" w:after="160"/>
      <w:ind w:firstLine="0" w:firstLineChars="0"/>
      <w:outlineLvl w:val="2"/>
    </w:pPr>
    <w:rPr>
      <w:bCs/>
      <w:i/>
      <w:color w:val="000000"/>
      <w:kern w:val="0"/>
    </w:rPr>
  </w:style>
  <w:style w:type="paragraph" w:styleId="5">
    <w:name w:val="heading 4"/>
    <w:basedOn w:val="1"/>
    <w:next w:val="1"/>
    <w:link w:val="36"/>
    <w:semiHidden/>
    <w:qFormat/>
    <w:uiPriority w:val="9"/>
    <w:pPr>
      <w:keepNext/>
      <w:keepLines/>
      <w:spacing w:before="280" w:after="290" w:line="376" w:lineRule="auto"/>
      <w:ind w:firstLine="0" w:firstLineChars="0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37"/>
    <w:semiHidden/>
    <w:qFormat/>
    <w:uiPriority w:val="9"/>
    <w:pPr>
      <w:keepNext/>
      <w:keepLines/>
      <w:spacing w:before="240" w:after="64" w:line="320" w:lineRule="auto"/>
      <w:ind w:firstLine="0" w:firstLineChars="0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">
    <w:name w:val="heading 7"/>
    <w:basedOn w:val="1"/>
    <w:next w:val="1"/>
    <w:link w:val="38"/>
    <w:semiHidden/>
    <w:qFormat/>
    <w:uiPriority w:val="9"/>
    <w:pPr>
      <w:keepNext/>
      <w:keepLines/>
      <w:spacing w:before="240" w:after="64" w:line="320" w:lineRule="auto"/>
      <w:ind w:firstLine="0" w:firstLineChars="0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8">
    <w:name w:val="heading 8"/>
    <w:basedOn w:val="1"/>
    <w:next w:val="1"/>
    <w:link w:val="39"/>
    <w:semiHidden/>
    <w:qFormat/>
    <w:uiPriority w:val="9"/>
    <w:pPr>
      <w:keepNext/>
      <w:keepLines/>
      <w:spacing w:before="240" w:after="64" w:line="320" w:lineRule="auto"/>
      <w:ind w:firstLine="0" w:firstLineChars="0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9">
    <w:name w:val="heading 9"/>
    <w:basedOn w:val="1"/>
    <w:next w:val="1"/>
    <w:link w:val="40"/>
    <w:semiHidden/>
    <w:qFormat/>
    <w:uiPriority w:val="9"/>
    <w:pPr>
      <w:keepNext/>
      <w:keepLines/>
      <w:spacing w:before="240" w:after="64" w:line="320" w:lineRule="auto"/>
      <w:ind w:firstLine="0" w:firstLineChars="0"/>
      <w:outlineLvl w:val="8"/>
    </w:pPr>
    <w:rPr>
      <w:rFonts w:asciiTheme="majorHAnsi" w:hAnsiTheme="majorHAnsi" w:eastAsiaTheme="majorEastAsia" w:cstheme="majorBidi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4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4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semiHidden/>
    <w:qFormat/>
    <w:uiPriority w:val="99"/>
    <w:rPr>
      <w:sz w:val="21"/>
      <w:szCs w:val="21"/>
    </w:rPr>
  </w:style>
  <w:style w:type="paragraph" w:customStyle="1" w:styleId="16">
    <w:name w:val="Abstract"/>
    <w:next w:val="1"/>
    <w:qFormat/>
    <w:uiPriority w:val="5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17">
    <w:name w:val="Academic editor"/>
    <w:qFormat/>
    <w:uiPriority w:val="4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18">
    <w:name w:val="Affiliation"/>
    <w:qFormat/>
    <w:uiPriority w:val="3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19">
    <w:name w:val="Article title"/>
    <w:next w:val="1"/>
    <w:qFormat/>
    <w:uiPriority w:val="1"/>
    <w:pPr>
      <w:adjustRightInd w:val="0"/>
      <w:snapToGrid w:val="0"/>
      <w:jc w:val="both"/>
    </w:pPr>
    <w:rPr>
      <w:rFonts w:ascii="Times New Roman" w:hAnsi="Times New Roman" w:eastAsia="Times New Roman" w:cs="Times New Roman"/>
      <w:b/>
      <w:snapToGrid w:val="0"/>
      <w:color w:val="000000"/>
      <w:sz w:val="36"/>
      <w:lang w:val="en-US" w:eastAsia="de-DE" w:bidi="en-US"/>
    </w:rPr>
  </w:style>
  <w:style w:type="paragraph" w:customStyle="1" w:styleId="20">
    <w:name w:val="Article type"/>
    <w:next w:val="1"/>
    <w:qFormat/>
    <w:uiPriority w:val="0"/>
    <w:pPr>
      <w:adjustRightInd w:val="0"/>
      <w:snapToGrid w:val="0"/>
    </w:pPr>
    <w:rPr>
      <w:rFonts w:ascii="Times New Roman" w:hAnsi="Times New Roman" w:eastAsia="Times New Roman" w:cs="Times New Roman"/>
      <w:i/>
      <w:snapToGrid w:val="0"/>
      <w:color w:val="000000"/>
      <w:szCs w:val="22"/>
      <w:lang w:val="en-US" w:eastAsia="de-DE" w:bidi="en-US"/>
    </w:rPr>
  </w:style>
  <w:style w:type="paragraph" w:customStyle="1" w:styleId="21">
    <w:name w:val="Authornames"/>
    <w:next w:val="1"/>
    <w:qFormat/>
    <w:uiPriority w:val="2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22">
    <w:name w:val="Back matter"/>
    <w:qFormat/>
    <w:uiPriority w:val="18"/>
    <w:pPr>
      <w:adjustRightInd w:val="0"/>
      <w:snapToGrid w:val="0"/>
      <w:spacing w:before="50" w:beforeLines="50" w:after="50" w:afterLines="50"/>
      <w:jc w:val="both"/>
    </w:pPr>
    <w:rPr>
      <w:rFonts w:ascii="Times New Roman" w:hAnsi="Times New Roman" w:eastAsia="Times New Roman" w:cs="Times New Roman"/>
      <w:b/>
      <w:snapToGrid w:val="0"/>
      <w:color w:val="000000"/>
      <w:sz w:val="24"/>
      <w:szCs w:val="24"/>
      <w:lang w:val="en-US" w:eastAsia="en-US" w:bidi="en-US"/>
    </w:rPr>
  </w:style>
  <w:style w:type="paragraph" w:customStyle="1" w:styleId="23">
    <w:name w:val="Bullet"/>
    <w:qFormat/>
    <w:uiPriority w:val="16"/>
    <w:pPr>
      <w:numPr>
        <w:ilvl w:val="0"/>
        <w:numId w:val="1"/>
      </w:numPr>
      <w:adjustRightInd w:val="0"/>
      <w:snapToGrid w:val="0"/>
      <w:spacing w:before="40" w:after="40"/>
      <w:ind w:hanging="200" w:hangingChars="200"/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24">
    <w:name w:val="E-mail"/>
    <w:link w:val="25"/>
    <w:qFormat/>
    <w:uiPriority w:val="4"/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character" w:customStyle="1" w:styleId="25">
    <w:name w:val="E-mail 字符"/>
    <w:basedOn w:val="14"/>
    <w:link w:val="24"/>
    <w:qFormat/>
    <w:uiPriority w:val="4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26">
    <w:name w:val="Equation"/>
    <w:qFormat/>
    <w:uiPriority w:val="17"/>
    <w:pPr>
      <w:adjustRightInd w:val="0"/>
      <w:snapToGrid w:val="0"/>
      <w:spacing w:before="60" w:after="60"/>
      <w:ind w:left="709"/>
      <w:jc w:val="center"/>
    </w:pPr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27">
    <w:name w:val="Figure"/>
    <w:qFormat/>
    <w:uiPriority w:val="15"/>
    <w:pPr>
      <w:adjustRightInd w:val="0"/>
      <w:snapToGrid w:val="0"/>
      <w:jc w:val="center"/>
    </w:pPr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28">
    <w:name w:val="Figure caption"/>
    <w:qFormat/>
    <w:uiPriority w:val="14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29">
    <w:name w:val="Figure title"/>
    <w:qFormat/>
    <w:uiPriority w:val="13"/>
    <w:pPr>
      <w:adjustRightInd w:val="0"/>
      <w:snapToGrid w:val="0"/>
      <w:spacing w:after="100" w:afterAutospacing="1"/>
      <w:jc w:val="center"/>
    </w:pPr>
    <w:rPr>
      <w:rFonts w:ascii="Times New Roman" w:hAnsi="Times New Roman" w:eastAsia="Times New Roman" w:cs="Times New Roman"/>
      <w:b/>
      <w:color w:val="000000"/>
      <w:sz w:val="21"/>
      <w:szCs w:val="21"/>
      <w:lang w:val="en-US" w:eastAsia="zh-CN" w:bidi="en-US"/>
    </w:rPr>
  </w:style>
  <w:style w:type="paragraph" w:customStyle="1" w:styleId="30">
    <w:name w:val="Keywords"/>
    <w:next w:val="1"/>
    <w:link w:val="31"/>
    <w:qFormat/>
    <w:uiPriority w:val="6"/>
    <w:pPr>
      <w:adjustRightInd w:val="0"/>
      <w:snapToGrid w:val="0"/>
      <w:jc w:val="both"/>
    </w:pPr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character" w:customStyle="1" w:styleId="31">
    <w:name w:val="Keywords 字符"/>
    <w:basedOn w:val="14"/>
    <w:link w:val="30"/>
    <w:qFormat/>
    <w:uiPriority w:val="6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32">
    <w:name w:val="Reference"/>
    <w:link w:val="41"/>
    <w:qFormat/>
    <w:uiPriority w:val="19"/>
    <w:pPr>
      <w:ind w:left="200" w:hanging="200" w:hangingChars="200"/>
      <w:jc w:val="both"/>
    </w:pPr>
    <w:rPr>
      <w:rFonts w:ascii="Times New Roman" w:hAnsi="Times New Roman" w:eastAsia="Times New Roman" w:cs="Times New Roman"/>
      <w:snapToGrid w:val="0"/>
      <w:color w:val="000000"/>
      <w:sz w:val="18"/>
      <w:szCs w:val="21"/>
      <w:lang w:val="en-US" w:eastAsia="de-DE" w:bidi="en-US"/>
    </w:rPr>
  </w:style>
  <w:style w:type="character" w:customStyle="1" w:styleId="33">
    <w:name w:val="标题 1 字符"/>
    <w:basedOn w:val="14"/>
    <w:link w:val="2"/>
    <w:uiPriority w:val="9"/>
    <w:rPr>
      <w:rFonts w:eastAsia="Times New Roman"/>
      <w:b/>
      <w:bCs/>
      <w:color w:val="000000"/>
      <w:kern w:val="44"/>
      <w:sz w:val="24"/>
      <w:szCs w:val="24"/>
    </w:rPr>
  </w:style>
  <w:style w:type="character" w:customStyle="1" w:styleId="34">
    <w:name w:val="标题 2 字符"/>
    <w:basedOn w:val="14"/>
    <w:link w:val="3"/>
    <w:qFormat/>
    <w:uiPriority w:val="9"/>
    <w:rPr>
      <w:rFonts w:eastAsia="Times New Roman"/>
      <w:b/>
      <w:bCs/>
      <w:i/>
      <w:color w:val="000000"/>
      <w:sz w:val="21"/>
      <w:szCs w:val="21"/>
    </w:rPr>
  </w:style>
  <w:style w:type="character" w:customStyle="1" w:styleId="35">
    <w:name w:val="标题 3 字符"/>
    <w:basedOn w:val="14"/>
    <w:link w:val="4"/>
    <w:qFormat/>
    <w:uiPriority w:val="9"/>
    <w:rPr>
      <w:rFonts w:eastAsia="Times New Roman"/>
      <w:bCs/>
      <w:i/>
      <w:color w:val="000000"/>
      <w:sz w:val="21"/>
      <w:szCs w:val="21"/>
    </w:rPr>
  </w:style>
  <w:style w:type="character" w:customStyle="1" w:styleId="36">
    <w:name w:val="标题 4 字符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37">
    <w:name w:val="标题 6 字符"/>
    <w:basedOn w:val="14"/>
    <w:link w:val="6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7 字符"/>
    <w:basedOn w:val="14"/>
    <w:link w:val="7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39">
    <w:name w:val="标题 8 字符"/>
    <w:basedOn w:val="14"/>
    <w:link w:val="8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40">
    <w:name w:val="标题 9 字符"/>
    <w:basedOn w:val="14"/>
    <w:link w:val="9"/>
    <w:semiHidden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41">
    <w:name w:val="Reference 字符"/>
    <w:basedOn w:val="31"/>
    <w:link w:val="32"/>
    <w:qFormat/>
    <w:uiPriority w:val="19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42">
    <w:name w:val="Table body"/>
    <w:qFormat/>
    <w:uiPriority w:val="11"/>
    <w:pPr>
      <w:jc w:val="both"/>
    </w:pPr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43">
    <w:name w:val="Table caption"/>
    <w:qFormat/>
    <w:uiPriority w:val="11"/>
    <w:pPr>
      <w:adjustRightInd w:val="0"/>
      <w:snapToGrid w:val="0"/>
      <w:spacing w:before="100" w:beforeLines="100" w:after="100" w:afterLines="100"/>
      <w:jc w:val="center"/>
    </w:pPr>
    <w:rPr>
      <w:rFonts w:ascii="Times New Roman" w:hAnsi="Times New Roman" w:eastAsia="Times New Roman" w:cs="Times New Roman"/>
      <w:b/>
      <w:color w:val="000000"/>
      <w:sz w:val="21"/>
      <w:szCs w:val="24"/>
      <w:lang w:val="en-US" w:eastAsia="zh-CN" w:bidi="en-US"/>
    </w:rPr>
  </w:style>
  <w:style w:type="paragraph" w:customStyle="1" w:styleId="44">
    <w:name w:val="Table footer"/>
    <w:next w:val="1"/>
    <w:qFormat/>
    <w:uiPriority w:val="12"/>
    <w:pPr>
      <w:jc w:val="both"/>
    </w:pPr>
    <w:rPr>
      <w:rFonts w:ascii="Times New Roman" w:hAnsi="Times New Roman" w:eastAsia="Times New Roman" w:cs="Times New Roman"/>
      <w:color w:val="000000"/>
      <w:sz w:val="21"/>
      <w:szCs w:val="21"/>
      <w:lang w:val="en-US" w:eastAsia="de-DE" w:bidi="en-US"/>
    </w:rPr>
  </w:style>
  <w:style w:type="paragraph" w:customStyle="1" w:styleId="45">
    <w:name w:val="Text"/>
    <w:link w:val="46"/>
    <w:qFormat/>
    <w:uiPriority w:val="10"/>
    <w:pPr>
      <w:ind w:firstLine="200" w:firstLineChars="200"/>
      <w:jc w:val="both"/>
    </w:pPr>
    <w:rPr>
      <w:rFonts w:ascii="Times New Roman" w:hAnsi="Times New Roman" w:eastAsia="Times New Roman" w:cs="Times New Roman"/>
      <w:snapToGrid w:val="0"/>
      <w:color w:val="000000"/>
      <w:sz w:val="21"/>
      <w:szCs w:val="28"/>
      <w:lang w:val="en-US" w:eastAsia="de-DE" w:bidi="en-US"/>
    </w:rPr>
  </w:style>
  <w:style w:type="character" w:customStyle="1" w:styleId="46">
    <w:name w:val="Text 字符"/>
    <w:basedOn w:val="14"/>
    <w:link w:val="45"/>
    <w:qFormat/>
    <w:uiPriority w:val="10"/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47">
    <w:name w:val="页眉 字符"/>
    <w:basedOn w:val="14"/>
    <w:link w:val="11"/>
    <w:semiHidden/>
    <w:qFormat/>
    <w:uiPriority w:val="99"/>
    <w:rPr>
      <w:rFonts w:eastAsia="Times New Roman"/>
      <w:kern w:val="2"/>
      <w:sz w:val="18"/>
      <w:szCs w:val="18"/>
    </w:rPr>
  </w:style>
  <w:style w:type="character" w:customStyle="1" w:styleId="48">
    <w:name w:val="页脚 字符"/>
    <w:basedOn w:val="14"/>
    <w:link w:val="10"/>
    <w:semiHidden/>
    <w:qFormat/>
    <w:uiPriority w:val="99"/>
    <w:rPr>
      <w:rFonts w:eastAsia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2.tiff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389</Words>
  <Characters>2223</Characters>
  <Lines>18</Lines>
  <Paragraphs>5</Paragraphs>
  <TotalTime>4</TotalTime>
  <ScaleCrop>false</ScaleCrop>
  <LinksUpToDate>false</LinksUpToDate>
  <CharactersWithSpaces>2607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2025-05-07T08:58:00Z</dcterms:created>
  <dc:creator>sia</dc:creator>
  <cp:lastModifiedBy>雨露冰泉</cp:lastModifiedBy>
  <dcterms:modified xsi:type="dcterms:W3CDTF">2025-05-14T16:20:20Z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40AF8C5B0925A51544522468A815CA95_42</vt:lpwstr>
  </property>
</Properties>
</file>